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1"/>
        </w:rPr>
      </w:pPr>
      <w:r>
        <w:rPr>
          <w:rFonts w:hint="eastAsia"/>
          <w:b/>
          <w:sz w:val="31"/>
        </w:rPr>
        <w:t>标书模板</w:t>
      </w:r>
    </w:p>
    <w:p>
      <w:pPr>
        <w:rPr>
          <w:rFonts w:hint="eastAsia"/>
          <w:b/>
        </w:rPr>
      </w:pPr>
      <w:r>
        <w:rPr>
          <w:rFonts w:hint="eastAsia"/>
          <w:b/>
        </w:rPr>
        <w:t>第一部分 价格部分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投标书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开标一览表</w:t>
      </w:r>
    </w:p>
    <w:p>
      <w:pPr>
        <w:pStyle w:val="6"/>
        <w:ind w:left="420" w:firstLine="0" w:firstLineChars="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第二部分 商务部分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资格证明文件</w:t>
      </w:r>
    </w:p>
    <w:p>
      <w:pPr>
        <w:pStyle w:val="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营业执照（三证合一）</w:t>
      </w:r>
    </w:p>
    <w:p>
      <w:pPr>
        <w:pStyle w:val="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开户许可证</w:t>
      </w:r>
    </w:p>
    <w:p>
      <w:pPr>
        <w:pStyle w:val="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道路运输经营许可证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法人代表授权书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诚信投标承诺书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物流承运商的资格生命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无重大违法记录声明函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服务明细表</w:t>
      </w:r>
    </w:p>
    <w:p>
      <w:pPr>
        <w:pStyle w:val="6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同类业绩</w:t>
      </w:r>
    </w:p>
    <w:p>
      <w:pPr>
        <w:pStyle w:val="6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公司业务遍及全国各地及报价</w:t>
      </w:r>
    </w:p>
    <w:p>
      <w:pPr>
        <w:pStyle w:val="6"/>
        <w:ind w:left="360" w:firstLine="0" w:firstLineChars="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第三部分 技术服务部分</w:t>
      </w:r>
    </w:p>
    <w:p>
      <w:pPr>
        <w:rPr>
          <w:rFonts w:hint="eastAsia"/>
        </w:rPr>
      </w:pPr>
      <w:r>
        <w:rPr>
          <w:rFonts w:hint="eastAsia"/>
        </w:rPr>
        <w:t>一、公司运营实力状况</w:t>
      </w:r>
    </w:p>
    <w:p>
      <w:pPr>
        <w:pStyle w:val="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物流服务方案的目标</w:t>
      </w:r>
    </w:p>
    <w:p>
      <w:pPr>
        <w:pStyle w:val="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未达到目标而采取的经营措施</w:t>
      </w:r>
    </w:p>
    <w:p>
      <w:pPr>
        <w:pStyle w:val="6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本公司的物流服务优势</w:t>
      </w:r>
    </w:p>
    <w:p>
      <w:pPr>
        <w:rPr>
          <w:rFonts w:hint="eastAsia"/>
        </w:rPr>
      </w:pPr>
      <w:r>
        <w:rPr>
          <w:rFonts w:hint="eastAsia"/>
        </w:rPr>
        <w:t>二、组织架构及人员设置</w:t>
      </w:r>
    </w:p>
    <w:p>
      <w:pPr>
        <w:rPr>
          <w:rFonts w:hint="eastAsia"/>
        </w:rPr>
      </w:pPr>
      <w:r>
        <w:rPr>
          <w:rFonts w:hint="eastAsia"/>
        </w:rPr>
        <w:t>三、运力方案设计</w:t>
      </w:r>
    </w:p>
    <w:p>
      <w:pPr>
        <w:rPr>
          <w:rFonts w:hint="eastAsia"/>
        </w:rPr>
      </w:pPr>
      <w:r>
        <w:rPr>
          <w:rFonts w:hint="eastAsia"/>
        </w:rPr>
        <w:t>四、服务质量持续改进的建议</w:t>
      </w:r>
    </w:p>
    <w:p>
      <w:pPr>
        <w:rPr>
          <w:rFonts w:hint="eastAsia"/>
        </w:rPr>
      </w:pPr>
      <w:r>
        <w:rPr>
          <w:rFonts w:hint="eastAsia"/>
        </w:rPr>
        <w:t>五、应急处理方案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74C67"/>
    <w:multiLevelType w:val="multilevel"/>
    <w:tmpl w:val="07074C6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8502F3"/>
    <w:multiLevelType w:val="multilevel"/>
    <w:tmpl w:val="408502F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3B09D6"/>
    <w:multiLevelType w:val="multilevel"/>
    <w:tmpl w:val="5C3B09D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B746B5"/>
    <w:multiLevelType w:val="multilevel"/>
    <w:tmpl w:val="6DB746B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4B6CA6"/>
    <w:multiLevelType w:val="multilevel"/>
    <w:tmpl w:val="724B6CA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entative="0">
      <w:start w:val="1"/>
      <w:numFmt w:val="japaneseCounting"/>
      <w:lvlText w:val="%3．"/>
      <w:lvlJc w:val="left"/>
      <w:pPr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C6"/>
    <w:rsid w:val="003034C6"/>
    <w:rsid w:val="003B3D49"/>
    <w:rsid w:val="00BE413B"/>
    <w:rsid w:val="5C1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203</Characters>
  <Lines>1</Lines>
  <Paragraphs>1</Paragraphs>
  <TotalTime>9</TotalTime>
  <ScaleCrop>false</ScaleCrop>
  <LinksUpToDate>false</LinksUpToDate>
  <CharactersWithSpaces>237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2021-03-12T06:29:00Z</dcterms:created>
  <dc:creator>PC</dc:creator>
  <cp:lastModifiedBy>lenovo</cp:lastModifiedBy>
  <dcterms:modified xsi:type="dcterms:W3CDTF">2021-03-12T10:10:00Z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965FE57C546A427B98A39E39B87255F4</vt:lpwstr>
  </property>
</Properties>
</file>